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E2516E">
        <w:rPr>
          <w:rFonts w:ascii="Times New Roman" w:hAnsi="Times New Roman"/>
          <w:spacing w:val="6"/>
          <w:sz w:val="28"/>
          <w:szCs w:val="28"/>
        </w:rPr>
        <w:t>23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E2516E">
        <w:rPr>
          <w:rFonts w:ascii="Times New Roman" w:hAnsi="Times New Roman"/>
          <w:spacing w:val="6"/>
          <w:sz w:val="28"/>
          <w:szCs w:val="28"/>
        </w:rPr>
        <w:t>октября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FD2012">
        <w:rPr>
          <w:rFonts w:ascii="Times New Roman" w:hAnsi="Times New Roman"/>
          <w:spacing w:val="6"/>
          <w:sz w:val="28"/>
          <w:szCs w:val="28"/>
        </w:rPr>
        <w:t>1163</w:t>
      </w:r>
      <w:bookmarkStart w:id="0" w:name="_GoBack"/>
      <w:bookmarkEnd w:id="0"/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2516E" w:rsidRPr="0054647E" w:rsidRDefault="00E2516E" w:rsidP="0054647E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54647E">
        <w:rPr>
          <w:rFonts w:ascii="Times New Roman" w:hAnsi="Times New Roman"/>
          <w:spacing w:val="6"/>
          <w:sz w:val="28"/>
          <w:szCs w:val="28"/>
        </w:rPr>
        <w:t>Исключены позиции Перечня с порядковыми номерами 38,</w:t>
      </w:r>
      <w:r w:rsidR="00C9732F" w:rsidRPr="005464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4647E">
        <w:rPr>
          <w:rFonts w:ascii="Times New Roman" w:hAnsi="Times New Roman"/>
          <w:spacing w:val="6"/>
          <w:sz w:val="28"/>
          <w:szCs w:val="28"/>
        </w:rPr>
        <w:t>39,</w:t>
      </w:r>
      <w:r w:rsidR="00C9732F" w:rsidRPr="0054647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4647E">
        <w:rPr>
          <w:rFonts w:ascii="Times New Roman" w:hAnsi="Times New Roman"/>
          <w:spacing w:val="6"/>
          <w:sz w:val="28"/>
          <w:szCs w:val="28"/>
        </w:rPr>
        <w:t>40, 233.</w:t>
      </w:r>
    </w:p>
    <w:p w:rsidR="00E1047B" w:rsidRPr="00E2516E" w:rsidRDefault="00E2516E" w:rsidP="0054647E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Добавлены</w:t>
      </w:r>
      <w:r w:rsidR="00591224" w:rsidRPr="00E2516E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E2516E">
        <w:rPr>
          <w:rFonts w:ascii="Times New Roman" w:hAnsi="Times New Roman"/>
          <w:spacing w:val="6"/>
          <w:sz w:val="28"/>
          <w:szCs w:val="28"/>
        </w:rPr>
        <w:t xml:space="preserve"> Перечня с порядковым</w:t>
      </w:r>
      <w:r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E2516E">
        <w:rPr>
          <w:rFonts w:ascii="Times New Roman" w:hAnsi="Times New Roman"/>
          <w:spacing w:val="6"/>
          <w:sz w:val="28"/>
          <w:szCs w:val="28"/>
        </w:rPr>
        <w:t xml:space="preserve"> номер</w:t>
      </w:r>
      <w:r>
        <w:rPr>
          <w:rFonts w:ascii="Times New Roman" w:hAnsi="Times New Roman"/>
          <w:spacing w:val="6"/>
          <w:sz w:val="28"/>
          <w:szCs w:val="28"/>
        </w:rPr>
        <w:t>а</w:t>
      </w:r>
      <w:r w:rsidR="00411160" w:rsidRPr="00E2516E">
        <w:rPr>
          <w:rFonts w:ascii="Times New Roman" w:hAnsi="Times New Roman"/>
          <w:spacing w:val="6"/>
          <w:sz w:val="28"/>
          <w:szCs w:val="28"/>
        </w:rPr>
        <w:t>м</w:t>
      </w:r>
      <w:r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E2516E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308, 309, 310</w:t>
      </w:r>
      <w:r w:rsidR="00E1047B" w:rsidRPr="00E2516E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E2516E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B3348"/>
    <w:rsid w:val="000B5649"/>
    <w:rsid w:val="000C182F"/>
    <w:rsid w:val="000D5349"/>
    <w:rsid w:val="000E1409"/>
    <w:rsid w:val="000E7D56"/>
    <w:rsid w:val="001360E4"/>
    <w:rsid w:val="00161DF1"/>
    <w:rsid w:val="001721F3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B4F5B"/>
    <w:rsid w:val="002B668E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B009A"/>
    <w:rsid w:val="004C008D"/>
    <w:rsid w:val="00501BD7"/>
    <w:rsid w:val="0054647E"/>
    <w:rsid w:val="005525BF"/>
    <w:rsid w:val="00591224"/>
    <w:rsid w:val="005A2B98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97003"/>
    <w:rsid w:val="009D2CC0"/>
    <w:rsid w:val="009D3956"/>
    <w:rsid w:val="009D5873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A1865"/>
    <w:rsid w:val="00BA2C86"/>
    <w:rsid w:val="00BA55E2"/>
    <w:rsid w:val="00BD09CD"/>
    <w:rsid w:val="00C03898"/>
    <w:rsid w:val="00C53B50"/>
    <w:rsid w:val="00C56D5E"/>
    <w:rsid w:val="00C73AAA"/>
    <w:rsid w:val="00C9732F"/>
    <w:rsid w:val="00CB0368"/>
    <w:rsid w:val="00CC157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162</cp:revision>
  <cp:lastPrinted>2025-05-27T07:56:00Z</cp:lastPrinted>
  <dcterms:created xsi:type="dcterms:W3CDTF">2024-07-17T08:01:00Z</dcterms:created>
  <dcterms:modified xsi:type="dcterms:W3CDTF">2025-10-23T05:56:00Z</dcterms:modified>
</cp:coreProperties>
</file>